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60" w:rsidRDefault="005E0954" w:rsidP="004037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Інформація</w:t>
      </w:r>
      <w:r w:rsidRPr="005E0954">
        <w:rPr>
          <w:rFonts w:ascii="Times New Roman" w:hAnsi="Times New Roman" w:cs="Times New Roman"/>
          <w:b/>
          <w:sz w:val="28"/>
          <w:szCs w:val="28"/>
        </w:rPr>
        <w:t xml:space="preserve"> про </w:t>
      </w:r>
      <w:r w:rsidRPr="005E0954">
        <w:rPr>
          <w:rFonts w:ascii="Times New Roman" w:hAnsi="Times New Roman" w:cs="Times New Roman"/>
          <w:b/>
          <w:color w:val="000000"/>
          <w:sz w:val="28"/>
          <w:szCs w:val="28"/>
        </w:rPr>
        <w:t>результати проведення моніторингу виконання</w:t>
      </w:r>
    </w:p>
    <w:p w:rsidR="00403760" w:rsidRDefault="00DD31EF" w:rsidP="004037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 xml:space="preserve">Плану заходів з </w:t>
      </w:r>
      <w:r w:rsidR="005E0954" w:rsidRPr="005E0954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>реалізації Стратегії розвитку</w:t>
      </w:r>
    </w:p>
    <w:p w:rsidR="0096435F" w:rsidRDefault="005E0954" w:rsidP="004037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</w:pPr>
      <w:r w:rsidRPr="005E0954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>Решетилівської міської територіальної громади на 2023-2025 роки</w:t>
      </w:r>
    </w:p>
    <w:p w:rsidR="00913891" w:rsidRPr="00403760" w:rsidRDefault="00913891" w:rsidP="004037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>(за І півріччя 2025 року)</w:t>
      </w:r>
    </w:p>
    <w:p w:rsidR="009431B8" w:rsidRDefault="009431B8" w:rsidP="00964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878" w:rsidRDefault="00D57878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Рішенням Решетилівської міської ради від </w:t>
      </w:r>
      <w:r w:rsidR="00DE23D4" w:rsidRPr="005406AF">
        <w:rPr>
          <w:rFonts w:ascii="Times New Roman" w:hAnsi="Times New Roman" w:cs="Times New Roman"/>
          <w:sz w:val="28"/>
          <w:szCs w:val="28"/>
        </w:rPr>
        <w:t>29</w:t>
      </w:r>
      <w:r w:rsidR="00AD4069">
        <w:rPr>
          <w:rFonts w:ascii="Times New Roman" w:hAnsi="Times New Roman" w:cs="Times New Roman"/>
          <w:sz w:val="28"/>
          <w:szCs w:val="28"/>
        </w:rPr>
        <w:t>.09.</w:t>
      </w:r>
      <w:r w:rsidR="00DE23D4" w:rsidRPr="005406AF">
        <w:rPr>
          <w:rFonts w:ascii="Times New Roman" w:hAnsi="Times New Roman" w:cs="Times New Roman"/>
          <w:sz w:val="28"/>
          <w:szCs w:val="28"/>
        </w:rPr>
        <w:t>202</w:t>
      </w:r>
      <w:r w:rsidR="00DE23D4" w:rsidRPr="002B4561">
        <w:rPr>
          <w:rFonts w:ascii="Times New Roman" w:hAnsi="Times New Roman" w:cs="Times New Roman"/>
          <w:sz w:val="28"/>
          <w:szCs w:val="28"/>
        </w:rPr>
        <w:t>3</w:t>
      </w:r>
      <w:r w:rsidR="00DE23D4" w:rsidRPr="005406AF">
        <w:rPr>
          <w:rFonts w:ascii="Times New Roman" w:hAnsi="Times New Roman" w:cs="Times New Roman"/>
          <w:sz w:val="28"/>
          <w:szCs w:val="28"/>
        </w:rPr>
        <w:t xml:space="preserve"> </w:t>
      </w:r>
      <w:r w:rsidR="00DE23D4">
        <w:rPr>
          <w:rFonts w:ascii="Times New Roman" w:hAnsi="Times New Roman" w:cs="Times New Roman"/>
          <w:sz w:val="28"/>
          <w:szCs w:val="28"/>
        </w:rPr>
        <w:t>№1590</w:t>
      </w:r>
      <w:r w:rsidR="00DE23D4" w:rsidRPr="005406AF">
        <w:rPr>
          <w:rFonts w:ascii="Times New Roman" w:hAnsi="Times New Roman" w:cs="Times New Roman"/>
          <w:sz w:val="28"/>
          <w:szCs w:val="28"/>
        </w:rPr>
        <w:t>-37-VIІI</w:t>
      </w:r>
      <w:r w:rsidR="00AD4069">
        <w:rPr>
          <w:rFonts w:ascii="Times New Roman" w:hAnsi="Times New Roman" w:cs="Times New Roman"/>
          <w:sz w:val="28"/>
          <w:szCs w:val="28"/>
        </w:rPr>
        <w:t xml:space="preserve"> були затверджені</w:t>
      </w:r>
      <w:r w:rsidR="00913891">
        <w:rPr>
          <w:rFonts w:ascii="Times New Roman" w:hAnsi="Times New Roman" w:cs="Times New Roman"/>
          <w:sz w:val="28"/>
          <w:szCs w:val="28"/>
        </w:rPr>
        <w:t xml:space="preserve"> два документи довгострокового розвитку громади</w:t>
      </w:r>
      <w:r w:rsidR="00AD4069">
        <w:rPr>
          <w:rFonts w:ascii="Times New Roman" w:hAnsi="Times New Roman" w:cs="Times New Roman"/>
          <w:sz w:val="28"/>
          <w:szCs w:val="28"/>
        </w:rPr>
        <w:t>:</w:t>
      </w:r>
    </w:p>
    <w:p w:rsidR="00AD4069" w:rsidRDefault="00AD4069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6435F" w:rsidRPr="005406A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Ст</w:t>
      </w:r>
      <w:r w:rsidR="0096435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ратегія</w:t>
      </w:r>
      <w:r w:rsidR="0096435F" w:rsidRPr="005406A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розвитку Решетилівської міської територіальної громади до 2027 року</w:t>
      </w:r>
      <w:r w:rsidR="0096435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96435F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2) </w:t>
      </w:r>
      <w:r w:rsidRPr="005406A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План заходів </w:t>
      </w:r>
      <w:r w:rsidRPr="005406AF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з реалізації Стратегії розвитку Решетилівської міської територіальної громади на 2023-2025 роки</w:t>
      </w:r>
      <w:r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.</w:t>
      </w:r>
    </w:p>
    <w:p w:rsidR="00F42227" w:rsidRDefault="00913891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доступу до цих документів та решти інформації стосовно Стратегії </w:t>
      </w:r>
      <w:r w:rsidR="00F42227">
        <w:rPr>
          <w:rFonts w:ascii="Times New Roman" w:hAnsi="Times New Roman" w:cs="Times New Roman"/>
          <w:sz w:val="28"/>
          <w:szCs w:val="28"/>
        </w:rPr>
        <w:t xml:space="preserve"> є у відкритому публічному доступі </w:t>
      </w:r>
      <w:r>
        <w:rPr>
          <w:rFonts w:ascii="Times New Roman" w:hAnsi="Times New Roman" w:cs="Times New Roman"/>
          <w:sz w:val="28"/>
          <w:szCs w:val="28"/>
        </w:rPr>
        <w:t>на офіційному сайт Решетилівської міської ради – «Документи»</w:t>
      </w:r>
      <w:r w:rsidRPr="009138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3891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«Стратегія до 2027 року» </w:t>
      </w:r>
    </w:p>
    <w:p w:rsidR="00913891" w:rsidRDefault="00913891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40326">
          <w:rPr>
            <w:rStyle w:val="a4"/>
            <w:rFonts w:ascii="Times New Roman" w:hAnsi="Times New Roman" w:cs="Times New Roman"/>
            <w:sz w:val="28"/>
            <w:szCs w:val="28"/>
          </w:rPr>
          <w:t>https://reshsmart.gov.ua/uk/page/strategiya-2022</w:t>
        </w:r>
      </w:hyperlink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03760" w:rsidRPr="00222EE3" w:rsidRDefault="0040376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pacing w:val="4"/>
          <w:sz w:val="16"/>
          <w:szCs w:val="16"/>
        </w:rPr>
      </w:pPr>
    </w:p>
    <w:p w:rsidR="00403760" w:rsidRDefault="0040376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моменту прийняття даного рішення Решетилівської міської ради, ні до Стратегії, ні до Плану заходів зміни не вносилися.</w:t>
      </w:r>
    </w:p>
    <w:p w:rsidR="00F42227" w:rsidRPr="00222EE3" w:rsidRDefault="00F42227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2227" w:rsidRPr="00F42227" w:rsidRDefault="00F42227" w:rsidP="00F42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початку розробки Стратегії відділом економічного розвитку, торгівлі та залучення інвестицій виконавчого комітету Решетилівської міської ради створено окрему електронну пошту щодо взаємодії із громадськістю та суб’єктами (зауваження, пропозиції, ідеї проєктів) – </w:t>
      </w:r>
      <w:hyperlink r:id="rId9" w:history="1">
        <w:r w:rsidRPr="00F12337">
          <w:rPr>
            <w:rStyle w:val="a4"/>
            <w:rFonts w:ascii="Times New Roman" w:hAnsi="Times New Roman" w:cs="Times New Roman"/>
            <w:sz w:val="28"/>
            <w:szCs w:val="28"/>
          </w:rPr>
          <w:t>resh-strat-2027@ukr.net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. За відповідний звітний період нам не було надіслано жодної ґрунтовної кореспонденції з даного питання.</w:t>
      </w:r>
    </w:p>
    <w:p w:rsidR="00F42227" w:rsidRPr="00222EE3" w:rsidRDefault="00F42227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76C">
        <w:rPr>
          <w:rFonts w:ascii="Times New Roman" w:hAnsi="Times New Roman" w:cs="Times New Roman"/>
          <w:sz w:val="28"/>
          <w:szCs w:val="28"/>
        </w:rPr>
        <w:t>Наказом Міністерства розвитку громад та територій України від 21.12.2022 № 265 були затверджені Методичні рекомендацій щодо порядку розроблення, затвердження, реалізації, проведення моніторингу та оцінювання реалізації стратегій розвитку територіальних громад</w:t>
      </w:r>
      <w:r>
        <w:rPr>
          <w:rFonts w:ascii="Times New Roman" w:hAnsi="Times New Roman" w:cs="Times New Roman"/>
          <w:sz w:val="28"/>
          <w:szCs w:val="28"/>
        </w:rPr>
        <w:t xml:space="preserve"> (далі – Методичні рекомендації, режим доступу – </w:t>
      </w:r>
      <w:hyperlink r:id="rId10" w:anchor="Text" w:history="1">
        <w:r w:rsidRPr="00440326">
          <w:rPr>
            <w:rStyle w:val="a4"/>
            <w:rFonts w:ascii="Times New Roman" w:hAnsi="Times New Roman" w:cs="Times New Roman"/>
            <w:sz w:val="28"/>
            <w:szCs w:val="28"/>
          </w:rPr>
          <w:t>https://zakon.rada.gov.ua/rada/show/v0265914-22#Text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). Власне Додатком 13 до Методичних рекомендацій та Додатком 7 до Стратегії і регламентований моніторинговий звіт із виконання Плану заходів із реалізації Стратегії розвитку громади.</w:t>
      </w:r>
    </w:p>
    <w:p w:rsidR="0096435F" w:rsidRPr="00222EE3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iCs/>
          <w:color w:val="000000"/>
          <w:spacing w:val="4"/>
          <w:sz w:val="16"/>
          <w:szCs w:val="16"/>
        </w:rPr>
      </w:pPr>
    </w:p>
    <w:p w:rsidR="0096435F" w:rsidRPr="002B4561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6ADE">
        <w:rPr>
          <w:rFonts w:ascii="Times New Roman" w:hAnsi="Times New Roman" w:cs="Times New Roman"/>
          <w:sz w:val="28"/>
          <w:szCs w:val="28"/>
        </w:rPr>
        <w:t>Зві</w:t>
      </w:r>
      <w:r>
        <w:rPr>
          <w:rFonts w:ascii="Times New Roman" w:hAnsi="Times New Roman" w:cs="Times New Roman"/>
          <w:sz w:val="28"/>
          <w:szCs w:val="28"/>
        </w:rPr>
        <w:t xml:space="preserve">т щодо виконання Плану заходів із реалізації Стратегії розвитку громади має відбуватися відповідно до встановлених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Мінрегіоном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Решетилівською міською радою часових проміжків. Відповідно до діючих норм, таке звітування відбувається раз на півроку.</w:t>
      </w:r>
    </w:p>
    <w:p w:rsidR="0096435F" w:rsidRPr="00222EE3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:rsidR="002963A9" w:rsidRDefault="0096435F" w:rsidP="00296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3A9">
        <w:rPr>
          <w:rFonts w:ascii="Times New Roman" w:hAnsi="Times New Roman" w:cs="Times New Roman"/>
          <w:sz w:val="28"/>
          <w:szCs w:val="28"/>
        </w:rPr>
        <w:t xml:space="preserve">Даний звіт </w:t>
      </w:r>
      <w:r w:rsidR="00F42227" w:rsidRPr="002963A9">
        <w:rPr>
          <w:rFonts w:ascii="Times New Roman" w:hAnsi="Times New Roman" w:cs="Times New Roman"/>
          <w:sz w:val="28"/>
          <w:szCs w:val="28"/>
        </w:rPr>
        <w:t>охопив</w:t>
      </w:r>
      <w:r w:rsidR="002B4561" w:rsidRPr="002963A9">
        <w:rPr>
          <w:rFonts w:ascii="Times New Roman" w:hAnsi="Times New Roman" w:cs="Times New Roman"/>
          <w:sz w:val="28"/>
          <w:szCs w:val="28"/>
        </w:rPr>
        <w:t xml:space="preserve"> І півріччя 2025 року</w:t>
      </w:r>
      <w:r w:rsidR="00F42227" w:rsidRPr="002963A9">
        <w:rPr>
          <w:rFonts w:ascii="Times New Roman" w:hAnsi="Times New Roman" w:cs="Times New Roman"/>
          <w:sz w:val="28"/>
          <w:szCs w:val="28"/>
        </w:rPr>
        <w:t>, ві</w:t>
      </w:r>
      <w:r w:rsidR="00733A5B">
        <w:rPr>
          <w:rFonts w:ascii="Times New Roman" w:hAnsi="Times New Roman" w:cs="Times New Roman"/>
          <w:sz w:val="28"/>
          <w:szCs w:val="28"/>
        </w:rPr>
        <w:t>н</w:t>
      </w:r>
      <w:r w:rsidR="00F42227" w:rsidRPr="002963A9">
        <w:rPr>
          <w:rFonts w:ascii="Times New Roman" w:hAnsi="Times New Roman" w:cs="Times New Roman"/>
          <w:sz w:val="28"/>
          <w:szCs w:val="28"/>
        </w:rPr>
        <w:t xml:space="preserve"> є третім звітом щодо моніторингу виконання Плану заходів з реалізації Стратегії.</w:t>
      </w:r>
    </w:p>
    <w:p w:rsidR="002963A9" w:rsidRPr="002963A9" w:rsidRDefault="00F42227" w:rsidP="00296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3A9">
        <w:rPr>
          <w:rFonts w:ascii="Times New Roman" w:hAnsi="Times New Roman" w:cs="Times New Roman"/>
          <w:sz w:val="28"/>
          <w:szCs w:val="28"/>
        </w:rPr>
        <w:t>Попередній звіт – за весь 2024 рік – був затверджений міською радою</w:t>
      </w:r>
      <w:r w:rsidR="002963A9" w:rsidRPr="002963A9">
        <w:rPr>
          <w:rFonts w:ascii="Times New Roman" w:hAnsi="Times New Roman" w:cs="Times New Roman"/>
          <w:sz w:val="28"/>
          <w:szCs w:val="28"/>
        </w:rPr>
        <w:t xml:space="preserve"> рішенням від </w:t>
      </w:r>
      <w:r w:rsidR="002963A9">
        <w:rPr>
          <w:rFonts w:ascii="Times New Roman" w:hAnsi="Times New Roman" w:cs="Times New Roman"/>
          <w:bCs/>
          <w:color w:val="000000"/>
          <w:sz w:val="28"/>
          <w:szCs w:val="28"/>
        </w:rPr>
        <w:t>24.12.</w:t>
      </w:r>
      <w:r w:rsidR="002963A9">
        <w:rPr>
          <w:rFonts w:ascii="Times New Roman" w:hAnsi="Times New Roman" w:cs="Times New Roman"/>
          <w:bCs/>
          <w:sz w:val="28"/>
          <w:szCs w:val="28"/>
        </w:rPr>
        <w:t xml:space="preserve">2024 </w:t>
      </w:r>
      <w:r w:rsidR="002963A9" w:rsidRPr="002963A9">
        <w:rPr>
          <w:rFonts w:ascii="Times New Roman" w:hAnsi="Times New Roman" w:cs="Times New Roman"/>
          <w:bCs/>
          <w:sz w:val="28"/>
          <w:szCs w:val="28"/>
        </w:rPr>
        <w:t>№</w:t>
      </w:r>
      <w:r w:rsidR="002963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63A9" w:rsidRPr="002963A9">
        <w:rPr>
          <w:rFonts w:ascii="Times New Roman" w:hAnsi="Times New Roman" w:cs="Times New Roman"/>
          <w:bCs/>
          <w:sz w:val="28"/>
          <w:szCs w:val="28"/>
        </w:rPr>
        <w:t>2094</w:t>
      </w:r>
      <w:r w:rsidR="002963A9" w:rsidRPr="002963A9">
        <w:rPr>
          <w:rFonts w:ascii="Times New Roman" w:hAnsi="Times New Roman" w:cs="Times New Roman"/>
          <w:bCs/>
          <w:sz w:val="28"/>
          <w:szCs w:val="28"/>
          <w:highlight w:val="white"/>
        </w:rPr>
        <w:t>-</w:t>
      </w:r>
      <w:r w:rsidR="002963A9" w:rsidRPr="002963A9">
        <w:rPr>
          <w:rFonts w:ascii="Times New Roman" w:hAnsi="Times New Roman" w:cs="Times New Roman"/>
          <w:bCs/>
          <w:sz w:val="28"/>
          <w:szCs w:val="28"/>
        </w:rPr>
        <w:t>52-</w:t>
      </w:r>
      <w:r w:rsidR="002963A9" w:rsidRPr="002963A9">
        <w:rPr>
          <w:rFonts w:ascii="Times New Roman" w:hAnsi="Times New Roman" w:cs="Times New Roman"/>
          <w:sz w:val="28"/>
          <w:szCs w:val="28"/>
        </w:rPr>
        <w:t>VIIІ</w:t>
      </w:r>
      <w:r w:rsidR="002963A9">
        <w:rPr>
          <w:rFonts w:ascii="Times New Roman" w:hAnsi="Times New Roman" w:cs="Times New Roman"/>
          <w:sz w:val="28"/>
          <w:szCs w:val="28"/>
        </w:rPr>
        <w:t>.</w:t>
      </w:r>
    </w:p>
    <w:p w:rsidR="0096435F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Реалізація заходів, які передбачені Планом, відбувалася пр</w:t>
      </w:r>
      <w:r w:rsidR="002B4561">
        <w:rPr>
          <w:rFonts w:ascii="Times New Roman" w:hAnsi="Times New Roman" w:cs="Times New Roman"/>
          <w:sz w:val="28"/>
          <w:szCs w:val="28"/>
        </w:rPr>
        <w:t xml:space="preserve">отягом звітного періоду, а саме </w:t>
      </w:r>
      <w:r w:rsidR="002963A9">
        <w:rPr>
          <w:rFonts w:ascii="Times New Roman" w:hAnsi="Times New Roman" w:cs="Times New Roman"/>
          <w:sz w:val="28"/>
          <w:szCs w:val="28"/>
        </w:rPr>
        <w:t xml:space="preserve">– </w:t>
      </w:r>
      <w:r w:rsidR="002B4561">
        <w:rPr>
          <w:rFonts w:ascii="Times New Roman" w:hAnsi="Times New Roman" w:cs="Times New Roman"/>
          <w:sz w:val="28"/>
          <w:szCs w:val="28"/>
        </w:rPr>
        <w:t>І півріччя 2025 року</w:t>
      </w:r>
      <w:r w:rsidR="002963A9">
        <w:rPr>
          <w:rFonts w:ascii="Times New Roman" w:hAnsi="Times New Roman" w:cs="Times New Roman"/>
          <w:sz w:val="28"/>
          <w:szCs w:val="28"/>
        </w:rPr>
        <w:t xml:space="preserve"> –</w:t>
      </w:r>
      <w:r w:rsidR="002B45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рахунок коштів місцево</w:t>
      </w:r>
      <w:r w:rsidR="002963A9">
        <w:rPr>
          <w:rFonts w:ascii="Times New Roman" w:hAnsi="Times New Roman" w:cs="Times New Roman"/>
          <w:sz w:val="28"/>
          <w:szCs w:val="28"/>
        </w:rPr>
        <w:t>го бюджету та залучених коштів, що не заборонені законодавством.</w:t>
      </w:r>
    </w:p>
    <w:p w:rsidR="0096435F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Реалізовувалися як прямо визначені заходи, так і узагальнені заходи (напрямки) в межах місцевих цільових програм, які охоплювали звітний період.</w:t>
      </w:r>
    </w:p>
    <w:p w:rsidR="0044543A" w:rsidRPr="00222EE3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4543A" w:rsidRDefault="002963A9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і було протягом минулих звітних періодів, оперуючи наявними фінансовими ресурсами місцевого бюджету 2025 року</w:t>
      </w:r>
      <w:r w:rsidR="0044543A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44543A">
        <w:rPr>
          <w:rFonts w:ascii="Times New Roman" w:hAnsi="Times New Roman" w:cs="Times New Roman"/>
          <w:sz w:val="28"/>
          <w:szCs w:val="28"/>
        </w:rPr>
        <w:t>обмеження їх використання в період воєнного стану, заходи у своєму виконанні поділяються на такі, що: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 були розпочаті у виконанні;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розпочаті у виконанні;</w:t>
      </w:r>
    </w:p>
    <w:p w:rsidR="0096435F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повністю виконані.</w:t>
      </w:r>
    </w:p>
    <w:p w:rsidR="002963A9" w:rsidRPr="00222EE3" w:rsidRDefault="002963A9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</w:t>
      </w:r>
      <w:r w:rsidRPr="00AC5E42">
        <w:rPr>
          <w:rFonts w:ascii="Times New Roman" w:hAnsi="Times New Roman" w:cs="Times New Roman"/>
          <w:sz w:val="28"/>
          <w:szCs w:val="28"/>
        </w:rPr>
        <w:t>аблиц</w:t>
      </w:r>
      <w:r w:rsidR="009431B8" w:rsidRPr="00AC5E42">
        <w:rPr>
          <w:rFonts w:ascii="Times New Roman" w:hAnsi="Times New Roman" w:cs="Times New Roman"/>
          <w:sz w:val="28"/>
          <w:szCs w:val="28"/>
        </w:rPr>
        <w:t xml:space="preserve">і моніторингу </w:t>
      </w:r>
      <w:r w:rsidR="00AC5E42" w:rsidRPr="00AC5E42">
        <w:rPr>
          <w:rFonts w:ascii="Times New Roman" w:hAnsi="Times New Roman" w:cs="Times New Roman"/>
          <w:sz w:val="28"/>
          <w:szCs w:val="28"/>
        </w:rPr>
        <w:t xml:space="preserve">Плану заходів </w:t>
      </w:r>
      <w:r w:rsidR="009431B8" w:rsidRPr="00AC5E42">
        <w:rPr>
          <w:rFonts w:ascii="Times New Roman" w:hAnsi="Times New Roman" w:cs="Times New Roman"/>
          <w:sz w:val="28"/>
          <w:szCs w:val="28"/>
        </w:rPr>
        <w:t>відображені</w:t>
      </w:r>
      <w:r w:rsidR="009431B8">
        <w:rPr>
          <w:rFonts w:ascii="Times New Roman" w:hAnsi="Times New Roman" w:cs="Times New Roman"/>
          <w:sz w:val="28"/>
          <w:szCs w:val="28"/>
        </w:rPr>
        <w:t xml:space="preserve"> виключно заходи, які розпочаті в реалізації, або ж завершені</w:t>
      </w:r>
      <w:r w:rsidR="002963A9">
        <w:rPr>
          <w:rFonts w:ascii="Times New Roman" w:hAnsi="Times New Roman" w:cs="Times New Roman"/>
          <w:sz w:val="28"/>
          <w:szCs w:val="28"/>
        </w:rPr>
        <w:t xml:space="preserve"> протягом І півріччя 2025 року</w:t>
      </w:r>
      <w:r w:rsidR="009431B8">
        <w:rPr>
          <w:rFonts w:ascii="Times New Roman" w:hAnsi="Times New Roman" w:cs="Times New Roman"/>
          <w:sz w:val="28"/>
          <w:szCs w:val="28"/>
        </w:rPr>
        <w:t xml:space="preserve">. </w:t>
      </w:r>
      <w:r w:rsidR="009431B8" w:rsidRPr="004835D8">
        <w:rPr>
          <w:rFonts w:ascii="Times New Roman" w:hAnsi="Times New Roman" w:cs="Times New Roman"/>
          <w:sz w:val="28"/>
          <w:szCs w:val="28"/>
        </w:rPr>
        <w:t xml:space="preserve">Якщо захід відсутній (не включений) у таблиці – він </w:t>
      </w:r>
      <w:r w:rsidR="00EB624F" w:rsidRPr="004835D8">
        <w:rPr>
          <w:rFonts w:ascii="Times New Roman" w:hAnsi="Times New Roman" w:cs="Times New Roman"/>
          <w:sz w:val="28"/>
          <w:szCs w:val="28"/>
        </w:rPr>
        <w:t>не виконува</w:t>
      </w:r>
      <w:r w:rsidR="002963A9">
        <w:rPr>
          <w:rFonts w:ascii="Times New Roman" w:hAnsi="Times New Roman" w:cs="Times New Roman"/>
          <w:sz w:val="28"/>
          <w:szCs w:val="28"/>
        </w:rPr>
        <w:t>вся, або вже виконаний у минулих звітних періодах.</w:t>
      </w:r>
    </w:p>
    <w:p w:rsidR="002963A9" w:rsidRDefault="002963A9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Таблиця містить 21 унікальний рядок та 10 стовпців</w:t>
      </w:r>
      <w:r w:rsidR="00C140C3">
        <w:rPr>
          <w:rFonts w:ascii="Times New Roman" w:hAnsi="Times New Roman" w:cs="Times New Roman"/>
          <w:sz w:val="28"/>
          <w:szCs w:val="28"/>
        </w:rPr>
        <w:t>. Для легкості її розуміння варто керуватися стовпцями 1, 2, 7 – 10.</w:t>
      </w:r>
    </w:p>
    <w:p w:rsidR="00DD31EF" w:rsidRPr="00222EE3" w:rsidRDefault="00DD31E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D31EF" w:rsidRDefault="00DD31E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Висновки та пропозиції за наслідками проведення моніторингу</w:t>
      </w:r>
      <w:r w:rsidR="00AC5E42">
        <w:rPr>
          <w:rFonts w:ascii="Times New Roman" w:hAnsi="Times New Roman" w:cs="Times New Roman"/>
          <w:sz w:val="28"/>
          <w:szCs w:val="28"/>
        </w:rPr>
        <w:t xml:space="preserve"> </w:t>
      </w:r>
      <w:r w:rsidR="00AC5E42" w:rsidRPr="00AC5E42">
        <w:rPr>
          <w:rFonts w:ascii="Times New Roman" w:hAnsi="Times New Roman" w:cs="Times New Roman"/>
          <w:sz w:val="28"/>
          <w:szCs w:val="28"/>
        </w:rPr>
        <w:t>Плану заходів</w:t>
      </w:r>
      <w:r w:rsidR="00C140C3">
        <w:rPr>
          <w:rFonts w:ascii="Times New Roman" w:hAnsi="Times New Roman" w:cs="Times New Roman"/>
          <w:sz w:val="28"/>
          <w:szCs w:val="28"/>
        </w:rPr>
        <w:t xml:space="preserve"> практично відповідають минулим та відображають об’єктивну складову виконання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55C0" w:rsidRDefault="007B55C0" w:rsidP="007B5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перевиконанні дохідної частини бюджету першочергово направляти кошти на передбачені Планом заходи;</w:t>
      </w:r>
    </w:p>
    <w:p w:rsidR="00DD31EF" w:rsidRDefault="007B55C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D31EF">
        <w:rPr>
          <w:rFonts w:ascii="Times New Roman" w:hAnsi="Times New Roman" w:cs="Times New Roman"/>
          <w:sz w:val="28"/>
          <w:szCs w:val="28"/>
        </w:rPr>
        <w:t>) відповідальним виконавцям необхідно посилити практичну діяльність із реалізації передбачених Планом заходів;</w:t>
      </w:r>
    </w:p>
    <w:p w:rsidR="00DD31EF" w:rsidRDefault="007B55C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D31EF">
        <w:rPr>
          <w:rFonts w:ascii="Times New Roman" w:hAnsi="Times New Roman" w:cs="Times New Roman"/>
          <w:sz w:val="28"/>
          <w:szCs w:val="28"/>
        </w:rPr>
        <w:t>) відповідальним виконавцям необхідно ініціювати уточнення дискретних заходів (напрямків, галузей), які вже передбачені Планом заходів – розробка</w:t>
      </w:r>
      <w:r w:rsidR="00C140C3">
        <w:rPr>
          <w:rFonts w:ascii="Times New Roman" w:hAnsi="Times New Roman" w:cs="Times New Roman"/>
          <w:sz w:val="28"/>
          <w:szCs w:val="28"/>
        </w:rPr>
        <w:t xml:space="preserve"> нових</w:t>
      </w:r>
      <w:r w:rsidR="00DD31EF">
        <w:rPr>
          <w:rFonts w:ascii="Times New Roman" w:hAnsi="Times New Roman" w:cs="Times New Roman"/>
          <w:sz w:val="28"/>
          <w:szCs w:val="28"/>
        </w:rPr>
        <w:t xml:space="preserve"> програм</w:t>
      </w:r>
      <w:r w:rsidR="00C140C3">
        <w:rPr>
          <w:rFonts w:ascii="Times New Roman" w:hAnsi="Times New Roman" w:cs="Times New Roman"/>
          <w:sz w:val="28"/>
          <w:szCs w:val="28"/>
        </w:rPr>
        <w:t xml:space="preserve"> чи внесення змін до діючих</w:t>
      </w:r>
      <w:r w:rsidR="00DD31EF">
        <w:rPr>
          <w:rFonts w:ascii="Times New Roman" w:hAnsi="Times New Roman" w:cs="Times New Roman"/>
          <w:sz w:val="28"/>
          <w:szCs w:val="28"/>
        </w:rPr>
        <w:t>, проєктів, активностей тощо;</w:t>
      </w:r>
    </w:p>
    <w:p w:rsidR="00DD31EF" w:rsidRDefault="00DD31EF" w:rsidP="007B5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7B55C0">
        <w:rPr>
          <w:rFonts w:ascii="Times New Roman" w:hAnsi="Times New Roman" w:cs="Times New Roman"/>
          <w:sz w:val="28"/>
          <w:szCs w:val="28"/>
        </w:rPr>
        <w:t xml:space="preserve"> відповідальним виконавцям в межах напрямків та/чи галузей із залученням відділу економічного розвитку, торгівлі та залучення інвестицій виконавчого комітету Решетилівської міської ради здійснювати пошук додаткового зовнішнього фінансування для реалізації передбачених Планом заходів в межах наявних грантових можливостей.</w:t>
      </w:r>
    </w:p>
    <w:p w:rsidR="007B55C0" w:rsidRPr="00222EE3" w:rsidRDefault="007B55C0" w:rsidP="007B5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C140C3" w:rsidRPr="00B85BAC" w:rsidRDefault="00C140C3" w:rsidP="00B85B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BAC">
        <w:rPr>
          <w:rFonts w:ascii="Times New Roman" w:hAnsi="Times New Roman" w:cs="Times New Roman"/>
          <w:sz w:val="28"/>
          <w:szCs w:val="28"/>
        </w:rPr>
        <w:t xml:space="preserve">Враховуючи зміни в законодавстві протягом І півріччя 2025 року стосовно публічних інвестицій, а саме – прийняття постанови КМУ </w:t>
      </w:r>
      <w:r w:rsidR="00B85BAC" w:rsidRPr="00B85BAC">
        <w:rPr>
          <w:rFonts w:ascii="Times New Roman" w:hAnsi="Times New Roman" w:cs="Times New Roman"/>
          <w:sz w:val="28"/>
          <w:szCs w:val="28"/>
        </w:rPr>
        <w:t>від 28.02.2025 № 527 «Деякі питання управління публічними інвестиціями»</w:t>
      </w:r>
      <w:r w:rsidR="00B85BAC">
        <w:rPr>
          <w:rFonts w:ascii="Times New Roman" w:hAnsi="Times New Roman" w:cs="Times New Roman"/>
          <w:sz w:val="28"/>
          <w:szCs w:val="28"/>
        </w:rPr>
        <w:t xml:space="preserve"> – варто відмітити про відсутність методичних рекомендацій та дорожньої карти щодо управління великими проєктами. Це вкрай важливо при майбутній реалізації проєктів (заходів) із залученням зовнішнього фінансування.</w:t>
      </w:r>
    </w:p>
    <w:p w:rsidR="00222EE3" w:rsidRDefault="00222EE3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21C" w:rsidRPr="000B221C" w:rsidRDefault="000B221C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1C"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</w:p>
    <w:p w:rsidR="000B221C" w:rsidRPr="000B221C" w:rsidRDefault="000B221C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1C">
        <w:rPr>
          <w:rFonts w:ascii="Times New Roman" w:hAnsi="Times New Roman" w:cs="Times New Roman"/>
          <w:sz w:val="28"/>
          <w:szCs w:val="28"/>
        </w:rPr>
        <w:t xml:space="preserve">економічного розвитку, торгівлі та </w:t>
      </w:r>
    </w:p>
    <w:p w:rsidR="000B221C" w:rsidRPr="008E076C" w:rsidRDefault="000B221C" w:rsidP="00B8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1C">
        <w:rPr>
          <w:rFonts w:ascii="Times New Roman" w:hAnsi="Times New Roman" w:cs="Times New Roman"/>
          <w:sz w:val="28"/>
          <w:szCs w:val="28"/>
        </w:rPr>
        <w:t>залучення інвестицій</w:t>
      </w:r>
      <w:r w:rsidRPr="000B22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B221C">
        <w:rPr>
          <w:rFonts w:ascii="Times New Roman" w:hAnsi="Times New Roman" w:cs="Times New Roman"/>
          <w:sz w:val="28"/>
          <w:szCs w:val="28"/>
        </w:rPr>
        <w:t>Андрій РОМАНОВ</w:t>
      </w:r>
    </w:p>
    <w:sectPr w:rsidR="000B221C" w:rsidRPr="008E076C" w:rsidSect="00222EE3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EE3" w:rsidRDefault="00222EE3" w:rsidP="00222EE3">
      <w:pPr>
        <w:spacing w:after="0" w:line="240" w:lineRule="auto"/>
      </w:pPr>
      <w:r>
        <w:separator/>
      </w:r>
    </w:p>
  </w:endnote>
  <w:endnote w:type="continuationSeparator" w:id="0">
    <w:p w:rsidR="00222EE3" w:rsidRDefault="00222EE3" w:rsidP="00222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EE3" w:rsidRDefault="00222EE3" w:rsidP="00222EE3">
      <w:pPr>
        <w:spacing w:after="0" w:line="240" w:lineRule="auto"/>
      </w:pPr>
      <w:r>
        <w:separator/>
      </w:r>
    </w:p>
  </w:footnote>
  <w:footnote w:type="continuationSeparator" w:id="0">
    <w:p w:rsidR="00222EE3" w:rsidRDefault="00222EE3" w:rsidP="00222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69837"/>
      <w:docPartObj>
        <w:docPartGallery w:val="Page Numbers (Top of Page)"/>
        <w:docPartUnique/>
      </w:docPartObj>
    </w:sdtPr>
    <w:sdtContent>
      <w:p w:rsidR="00222EE3" w:rsidRDefault="00222EE3">
        <w:pPr>
          <w:pStyle w:val="a5"/>
          <w:jc w:val="center"/>
        </w:pPr>
        <w:r w:rsidRPr="00222EE3">
          <w:rPr>
            <w:rFonts w:ascii="Times New Roman" w:hAnsi="Times New Roman" w:cs="Times New Roman"/>
          </w:rPr>
          <w:fldChar w:fldCharType="begin"/>
        </w:r>
        <w:r w:rsidRPr="00222EE3">
          <w:rPr>
            <w:rFonts w:ascii="Times New Roman" w:hAnsi="Times New Roman" w:cs="Times New Roman"/>
          </w:rPr>
          <w:instrText>PAGE   \* MERGEFORMAT</w:instrText>
        </w:r>
        <w:r w:rsidRPr="00222EE3">
          <w:rPr>
            <w:rFonts w:ascii="Times New Roman" w:hAnsi="Times New Roman" w:cs="Times New Roman"/>
          </w:rPr>
          <w:fldChar w:fldCharType="separate"/>
        </w:r>
        <w:r w:rsidRPr="00222EE3">
          <w:rPr>
            <w:rFonts w:ascii="Times New Roman" w:hAnsi="Times New Roman" w:cs="Times New Roman"/>
            <w:noProof/>
            <w:lang w:val="ru-RU"/>
          </w:rPr>
          <w:t>2</w:t>
        </w:r>
        <w:r w:rsidRPr="00222EE3">
          <w:rPr>
            <w:rFonts w:ascii="Times New Roman" w:hAnsi="Times New Roman" w:cs="Times New Roman"/>
          </w:rPr>
          <w:fldChar w:fldCharType="end"/>
        </w:r>
      </w:p>
    </w:sdtContent>
  </w:sdt>
  <w:p w:rsidR="00222EE3" w:rsidRDefault="00222EE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E61"/>
    <w:rsid w:val="000B221C"/>
    <w:rsid w:val="000D6ADE"/>
    <w:rsid w:val="00222EE3"/>
    <w:rsid w:val="002963A9"/>
    <w:rsid w:val="002B4561"/>
    <w:rsid w:val="0035215C"/>
    <w:rsid w:val="00403760"/>
    <w:rsid w:val="0044543A"/>
    <w:rsid w:val="004835D8"/>
    <w:rsid w:val="0056600A"/>
    <w:rsid w:val="005C0DE2"/>
    <w:rsid w:val="005E0954"/>
    <w:rsid w:val="00682985"/>
    <w:rsid w:val="00733A5B"/>
    <w:rsid w:val="007B55C0"/>
    <w:rsid w:val="008E076C"/>
    <w:rsid w:val="00913891"/>
    <w:rsid w:val="009431B8"/>
    <w:rsid w:val="0096435F"/>
    <w:rsid w:val="00A87E61"/>
    <w:rsid w:val="00AC5E42"/>
    <w:rsid w:val="00AD4069"/>
    <w:rsid w:val="00B85BAC"/>
    <w:rsid w:val="00C140C3"/>
    <w:rsid w:val="00D57878"/>
    <w:rsid w:val="00DD31EF"/>
    <w:rsid w:val="00DE23D4"/>
    <w:rsid w:val="00EB624F"/>
    <w:rsid w:val="00F4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85B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AD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076C"/>
    <w:rPr>
      <w:color w:val="0000FF" w:themeColor="hyperlink"/>
      <w:u w:val="single"/>
    </w:rPr>
  </w:style>
  <w:style w:type="paragraph" w:customStyle="1" w:styleId="Default">
    <w:name w:val="Default"/>
    <w:qFormat/>
    <w:rsid w:val="000B22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85BAC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22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2EE3"/>
  </w:style>
  <w:style w:type="paragraph" w:styleId="a7">
    <w:name w:val="footer"/>
    <w:basedOn w:val="a"/>
    <w:link w:val="a8"/>
    <w:uiPriority w:val="99"/>
    <w:unhideWhenUsed/>
    <w:rsid w:val="00222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2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85B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AD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076C"/>
    <w:rPr>
      <w:color w:val="0000FF" w:themeColor="hyperlink"/>
      <w:u w:val="single"/>
    </w:rPr>
  </w:style>
  <w:style w:type="paragraph" w:customStyle="1" w:styleId="Default">
    <w:name w:val="Default"/>
    <w:qFormat/>
    <w:rsid w:val="000B22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85BAC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22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2EE3"/>
  </w:style>
  <w:style w:type="paragraph" w:styleId="a7">
    <w:name w:val="footer"/>
    <w:basedOn w:val="a"/>
    <w:link w:val="a8"/>
    <w:uiPriority w:val="99"/>
    <w:unhideWhenUsed/>
    <w:rsid w:val="00222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2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0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smart.gov.ua/uk/page/strategiya-202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rada/show/v0265914-2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h-strat-2027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B3B09-4065-4B46-9ED0-6F06AEEE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</dc:creator>
  <cp:lastModifiedBy>User_PC_4</cp:lastModifiedBy>
  <cp:revision>7</cp:revision>
  <dcterms:created xsi:type="dcterms:W3CDTF">2025-07-23T08:51:00Z</dcterms:created>
  <dcterms:modified xsi:type="dcterms:W3CDTF">2025-07-24T11:45:00Z</dcterms:modified>
</cp:coreProperties>
</file>